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7A" w:rsidRPr="00700FB8" w:rsidRDefault="009A397A" w:rsidP="009A397A">
      <w:pPr>
        <w:rPr>
          <w:rFonts w:asciiTheme="minorEastAsia" w:eastAsiaTheme="minorEastAsia" w:hAnsiTheme="minorEastAsia" w:cs="ＭＳ Ｐゴシック"/>
          <w:sz w:val="24"/>
          <w:szCs w:val="24"/>
        </w:rPr>
      </w:pPr>
      <w:r w:rsidRPr="00700FB8">
        <w:rPr>
          <w:rFonts w:asciiTheme="minorEastAsia" w:eastAsiaTheme="minorEastAsia" w:hAnsiTheme="minorEastAsia" w:cs="ＭＳ Ｐゴシック" w:hint="eastAsia"/>
          <w:sz w:val="24"/>
          <w:szCs w:val="24"/>
        </w:rPr>
        <w:t>第</w:t>
      </w:r>
      <w:r w:rsidR="00700FB8">
        <w:rPr>
          <w:rFonts w:asciiTheme="minorEastAsia" w:eastAsiaTheme="minorEastAsia" w:hAnsiTheme="minorEastAsia" w:cs="ＭＳ Ｐゴシック" w:hint="eastAsia"/>
          <w:sz w:val="24"/>
          <w:szCs w:val="24"/>
        </w:rPr>
        <w:t>１０</w:t>
      </w:r>
      <w:r w:rsidRPr="00700FB8">
        <w:rPr>
          <w:rFonts w:asciiTheme="minorEastAsia" w:eastAsiaTheme="minorEastAsia" w:hAnsiTheme="minorEastAsia" w:cs="ＭＳ Ｐゴシック" w:hint="eastAsia"/>
          <w:sz w:val="24"/>
          <w:szCs w:val="24"/>
        </w:rPr>
        <w:t>号様式</w:t>
      </w:r>
      <w:r w:rsidR="00524FE6">
        <w:rPr>
          <w:rFonts w:asciiTheme="minorEastAsia" w:eastAsiaTheme="minorEastAsia" w:hAnsiTheme="minorEastAsia" w:cs="ＭＳ Ｐゴシック" w:hint="eastAsia"/>
          <w:sz w:val="24"/>
          <w:szCs w:val="24"/>
        </w:rPr>
        <w:t>（</w:t>
      </w:r>
      <w:r w:rsidRPr="00700FB8">
        <w:rPr>
          <w:rFonts w:asciiTheme="minorEastAsia" w:eastAsiaTheme="minorEastAsia" w:hAnsiTheme="minorEastAsia" w:cs="ＭＳ Ｐゴシック" w:hint="eastAsia"/>
          <w:sz w:val="24"/>
          <w:szCs w:val="24"/>
        </w:rPr>
        <w:t>第</w:t>
      </w:r>
      <w:r w:rsidR="00700FB8">
        <w:rPr>
          <w:rFonts w:asciiTheme="minorEastAsia" w:eastAsiaTheme="minorEastAsia" w:hAnsiTheme="minorEastAsia" w:cs="ＭＳ Ｐゴシック" w:hint="eastAsia"/>
          <w:sz w:val="24"/>
          <w:szCs w:val="24"/>
        </w:rPr>
        <w:t>１１</w:t>
      </w:r>
      <w:r w:rsidRPr="00700FB8">
        <w:rPr>
          <w:rFonts w:asciiTheme="minorEastAsia" w:eastAsiaTheme="minorEastAsia" w:hAnsiTheme="minorEastAsia" w:cs="ＭＳ Ｐゴシック" w:hint="eastAsia"/>
          <w:sz w:val="24"/>
          <w:szCs w:val="24"/>
        </w:rPr>
        <w:t>条</w:t>
      </w:r>
      <w:r w:rsidR="00524FE6">
        <w:rPr>
          <w:rFonts w:asciiTheme="minorEastAsia" w:eastAsiaTheme="minorEastAsia" w:hAnsiTheme="minorEastAsia" w:cs="ＭＳ Ｐゴシック" w:hint="eastAsia"/>
          <w:sz w:val="24"/>
          <w:szCs w:val="24"/>
        </w:rPr>
        <w:t>第２号</w:t>
      </w:r>
      <w:r w:rsidRPr="00700FB8">
        <w:rPr>
          <w:rFonts w:asciiTheme="minorEastAsia" w:eastAsiaTheme="minorEastAsia" w:hAnsiTheme="minorEastAsia" w:cs="ＭＳ Ｐゴシック" w:hint="eastAsia"/>
          <w:sz w:val="24"/>
          <w:szCs w:val="24"/>
        </w:rPr>
        <w:t>関係</w:t>
      </w:r>
      <w:r w:rsidR="00524FE6">
        <w:rPr>
          <w:rFonts w:asciiTheme="minorEastAsia" w:eastAsiaTheme="minorEastAsia" w:hAnsiTheme="minorEastAsia" w:cs="ＭＳ Ｐゴシック" w:hint="eastAsia"/>
          <w:sz w:val="24"/>
          <w:szCs w:val="24"/>
        </w:rPr>
        <w:t>）</w:t>
      </w:r>
    </w:p>
    <w:p w:rsidR="009A397A" w:rsidRPr="00700FB8" w:rsidRDefault="009A397A" w:rsidP="009A397A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824241" w:rsidRPr="00700FB8" w:rsidRDefault="009A397A" w:rsidP="009A397A">
      <w:pPr>
        <w:jc w:val="center"/>
        <w:rPr>
          <w:rFonts w:asciiTheme="minorEastAsia" w:eastAsiaTheme="minorEastAsia" w:hAnsiTheme="minorEastAsia" w:cs="ＭＳ Ｐゴシック"/>
          <w:sz w:val="24"/>
          <w:szCs w:val="24"/>
        </w:rPr>
      </w:pPr>
      <w:r w:rsidRPr="00700FB8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　　　年度事業収支決算書</w:t>
      </w:r>
    </w:p>
    <w:p w:rsidR="009A397A" w:rsidRPr="00700FB8" w:rsidRDefault="009A397A" w:rsidP="009A397A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9640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5"/>
        <w:gridCol w:w="1218"/>
        <w:gridCol w:w="4017"/>
      </w:tblGrid>
      <w:tr w:rsidR="009A397A" w:rsidRPr="00700FB8" w:rsidTr="00700FB8">
        <w:trPr>
          <w:trHeight w:val="300"/>
        </w:trPr>
        <w:tc>
          <w:tcPr>
            <w:tcW w:w="4405" w:type="dxa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9A397A" w:rsidRPr="00700FB8" w:rsidRDefault="009A397A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A397A" w:rsidRPr="00700FB8" w:rsidRDefault="00700FB8" w:rsidP="009A397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団体</w:t>
            </w:r>
            <w:r w:rsidR="009A397A"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4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A397A" w:rsidRPr="00700FB8" w:rsidRDefault="009A397A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9A397A" w:rsidRPr="00700FB8" w:rsidRDefault="009A397A">
      <w:pPr>
        <w:rPr>
          <w:rFonts w:asciiTheme="minorEastAsia" w:eastAsiaTheme="minorEastAsia" w:hAnsiTheme="minorEastAsia"/>
          <w:sz w:val="24"/>
          <w:szCs w:val="24"/>
        </w:rPr>
      </w:pPr>
      <w:r w:rsidRPr="00700FB8">
        <w:rPr>
          <w:rFonts w:asciiTheme="minorEastAsia" w:eastAsiaTheme="minorEastAsia" w:hAnsiTheme="minorEastAsia" w:cs="ＭＳ Ｐゴシック" w:hint="eastAsia"/>
          <w:sz w:val="24"/>
          <w:szCs w:val="24"/>
        </w:rPr>
        <w:t>【収入】　　　　　　　　　　　　　　　　　　　　　　　　　　　　　　　　単位：円</w:t>
      </w:r>
    </w:p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9"/>
        <w:gridCol w:w="1358"/>
        <w:gridCol w:w="1358"/>
        <w:gridCol w:w="5235"/>
      </w:tblGrid>
      <w:tr w:rsidR="00064A10" w:rsidRPr="00064A10" w:rsidTr="006A74F3">
        <w:trPr>
          <w:trHeight w:val="52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064A10" w:rsidRDefault="000B4F52" w:rsidP="009A397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bookmarkStart w:id="0" w:name="_GoBack"/>
            <w:r w:rsidRPr="00064A10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064A10" w:rsidRDefault="000B4F52" w:rsidP="009A397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064A10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予算額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064A10" w:rsidRDefault="000B4F52" w:rsidP="009A397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064A10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決算額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064A10" w:rsidRDefault="000B4F52" w:rsidP="009A397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064A10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説明</w:t>
            </w:r>
          </w:p>
        </w:tc>
      </w:tr>
      <w:tr w:rsidR="00064A10" w:rsidRPr="00064A10" w:rsidTr="006A74F3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064A10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064A10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C80C34" w:rsidRPr="00064A10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市補助金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064A10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064A10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064A10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064A10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064A10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064A10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C80C34" w:rsidRPr="00064A10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活動準備補助金</w:t>
            </w:r>
          </w:p>
        </w:tc>
      </w:tr>
      <w:tr w:rsidR="00064A10" w:rsidRPr="00064A10" w:rsidTr="006A74F3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064A10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064A10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C80C34" w:rsidRPr="00064A10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市補助金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064A10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064A10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064A10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064A10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064A10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064A10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  <w:r w:rsidR="00C80C34" w:rsidRPr="00064A10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運営支援補助金</w:t>
            </w:r>
          </w:p>
        </w:tc>
      </w:tr>
      <w:bookmarkEnd w:id="0"/>
      <w:tr w:rsidR="000B4F52" w:rsidRPr="00700FB8" w:rsidTr="006A74F3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0B4F52" w:rsidRPr="00700FB8" w:rsidTr="006A74F3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0B4F52" w:rsidRPr="00700FB8" w:rsidTr="006A74F3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0B4F52" w:rsidRPr="00700FB8" w:rsidTr="00C80C34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0B4F52" w:rsidRPr="00700FB8" w:rsidTr="00C80C34">
        <w:trPr>
          <w:trHeight w:val="300"/>
        </w:trPr>
        <w:tc>
          <w:tcPr>
            <w:tcW w:w="1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9A397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135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D867DA" w:rsidRPr="00700FB8" w:rsidRDefault="00D867DA">
      <w:pPr>
        <w:rPr>
          <w:rFonts w:asciiTheme="minorEastAsia" w:eastAsiaTheme="minorEastAsia" w:hAnsiTheme="minorEastAsia" w:cs="ＭＳ Ｐゴシック"/>
          <w:sz w:val="24"/>
          <w:szCs w:val="24"/>
        </w:rPr>
      </w:pPr>
    </w:p>
    <w:p w:rsidR="009A397A" w:rsidRPr="00700FB8" w:rsidRDefault="009A397A">
      <w:pPr>
        <w:rPr>
          <w:rFonts w:asciiTheme="minorEastAsia" w:eastAsiaTheme="minorEastAsia" w:hAnsiTheme="minorEastAsia"/>
          <w:sz w:val="24"/>
          <w:szCs w:val="24"/>
        </w:rPr>
      </w:pPr>
      <w:r w:rsidRPr="00700FB8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【支出】　　　　　　　　　　　　　　　　　　　　　　　</w:t>
      </w:r>
      <w:r w:rsidR="00700FB8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</w:t>
      </w:r>
      <w:r w:rsidRPr="00700FB8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　　　　　　　単位：円</w:t>
      </w:r>
    </w:p>
    <w:tbl>
      <w:tblPr>
        <w:tblW w:w="9640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9"/>
        <w:gridCol w:w="1358"/>
        <w:gridCol w:w="1358"/>
        <w:gridCol w:w="442"/>
        <w:gridCol w:w="1701"/>
        <w:gridCol w:w="3092"/>
      </w:tblGrid>
      <w:tr w:rsidR="000B4F52" w:rsidRPr="00700FB8" w:rsidTr="00700FB8">
        <w:tc>
          <w:tcPr>
            <w:tcW w:w="1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9A397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52" w:rsidRPr="00700FB8" w:rsidRDefault="000B4F52" w:rsidP="009A397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予算額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52" w:rsidRPr="00700FB8" w:rsidRDefault="000B4F52" w:rsidP="009A397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決算額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B4F52" w:rsidRPr="00700FB8" w:rsidRDefault="003D1127" w:rsidP="009A397A">
            <w:pPr>
              <w:ind w:left="-57" w:right="-57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補助金</w:t>
            </w:r>
            <w:r w:rsidR="000B4F52"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対象経費の別</w:t>
            </w:r>
          </w:p>
        </w:tc>
        <w:tc>
          <w:tcPr>
            <w:tcW w:w="3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9A397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説明</w:t>
            </w:r>
          </w:p>
        </w:tc>
      </w:tr>
      <w:tr w:rsidR="000B4F52" w:rsidRPr="00700FB8" w:rsidTr="00700FB8"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B4F52" w:rsidRPr="00700FB8" w:rsidRDefault="003D1127" w:rsidP="006A74F3">
            <w:pPr>
              <w:ind w:left="-57" w:right="-57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うち市補助金</w:t>
            </w:r>
            <w:r w:rsidR="000B4F52"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対象経費</w:t>
            </w:r>
          </w:p>
        </w:tc>
        <w:tc>
          <w:tcPr>
            <w:tcW w:w="3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</w:p>
        </w:tc>
      </w:tr>
      <w:tr w:rsidR="000B4F52" w:rsidRPr="00700FB8" w:rsidTr="00700FB8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0B4F52" w:rsidRPr="00700FB8" w:rsidTr="00700FB8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0B4F52" w:rsidRPr="00700FB8" w:rsidTr="00700FB8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0B4F52" w:rsidRPr="00700FB8" w:rsidTr="00700FB8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0B4F52" w:rsidRPr="00700FB8" w:rsidTr="00700FB8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0B4F52" w:rsidRPr="00700FB8" w:rsidTr="00700FB8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0B4F52" w:rsidRPr="00700FB8" w:rsidTr="00700FB8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0B4F52" w:rsidRPr="00700FB8" w:rsidTr="00700FB8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0B4F52" w:rsidRPr="00700FB8" w:rsidTr="00700FB8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0B4F52" w:rsidRPr="00700FB8" w:rsidTr="00700FB8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0B4F52" w:rsidRPr="00700FB8" w:rsidTr="00700FB8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0B4F52" w:rsidRPr="00700FB8" w:rsidTr="00700FB8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0B4F52" w:rsidRPr="00700FB8" w:rsidTr="00700FB8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0B4F52" w:rsidRPr="00700FB8" w:rsidTr="00700FB8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0B4F52" w:rsidRPr="00700FB8" w:rsidTr="00C80C34">
        <w:trPr>
          <w:trHeight w:val="300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42" w:type="dxa"/>
            <w:tcBorders>
              <w:top w:val="nil"/>
              <w:left w:val="nil"/>
              <w:bottom w:val="double" w:sz="4" w:space="0" w:color="auto"/>
              <w:right w:val="nil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0B4F52" w:rsidRPr="00700FB8" w:rsidTr="00C80C34">
        <w:trPr>
          <w:trHeight w:val="300"/>
        </w:trPr>
        <w:tc>
          <w:tcPr>
            <w:tcW w:w="16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9A397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135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35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42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3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0B4F52" w:rsidRPr="00700FB8" w:rsidRDefault="000B4F52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D867DA" w:rsidRPr="00700FB8" w:rsidRDefault="00D867DA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12"/>
        <w:gridCol w:w="2409"/>
      </w:tblGrid>
      <w:tr w:rsidR="00D867DA" w:rsidRPr="00700FB8" w:rsidTr="00700FB8">
        <w:trPr>
          <w:trHeight w:val="300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7DA" w:rsidRPr="00700FB8" w:rsidRDefault="00D867DA" w:rsidP="009A397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収入支出差引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7DA" w:rsidRPr="00700FB8" w:rsidRDefault="00D867DA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D867DA" w:rsidRPr="00700FB8" w:rsidTr="00700FB8">
        <w:trPr>
          <w:trHeight w:val="300"/>
        </w:trPr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67DA" w:rsidRPr="00700FB8" w:rsidRDefault="003D1127" w:rsidP="009A397A">
            <w:pPr>
              <w:jc w:val="center"/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補助金</w:t>
            </w:r>
            <w:r w:rsidR="00D867DA"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>返納額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867DA" w:rsidRPr="00700FB8" w:rsidRDefault="00D867DA" w:rsidP="000B4F52">
            <w:pPr>
              <w:rPr>
                <w:rFonts w:asciiTheme="minorEastAsia" w:eastAsiaTheme="minorEastAsia" w:hAnsiTheme="minorEastAsia" w:cs="ＭＳ Ｐゴシック"/>
                <w:sz w:val="24"/>
                <w:szCs w:val="24"/>
              </w:rPr>
            </w:pPr>
            <w:r w:rsidRPr="00700FB8">
              <w:rPr>
                <w:rFonts w:asciiTheme="minorEastAsia" w:eastAsiaTheme="minorEastAsia" w:hAnsiTheme="minorEastAsia" w:cs="ＭＳ Ｐゴシック" w:hint="eastAsia"/>
                <w:sz w:val="24"/>
                <w:szCs w:val="24"/>
              </w:rPr>
              <w:t xml:space="preserve">　</w:t>
            </w:r>
          </w:p>
        </w:tc>
      </w:tr>
    </w:tbl>
    <w:p w:rsidR="009A397A" w:rsidRPr="00700FB8" w:rsidRDefault="009A397A" w:rsidP="009A397A">
      <w:pPr>
        <w:rPr>
          <w:rFonts w:asciiTheme="minorEastAsia" w:eastAsiaTheme="minorEastAsia" w:hAnsiTheme="minorEastAsia" w:cs="ＭＳ Ｐゴシック"/>
          <w:sz w:val="24"/>
          <w:szCs w:val="24"/>
        </w:rPr>
      </w:pPr>
      <w:r w:rsidRPr="00700FB8">
        <w:rPr>
          <w:rFonts w:asciiTheme="minorEastAsia" w:eastAsiaTheme="minorEastAsia" w:hAnsiTheme="minorEastAsia" w:cs="ＭＳ Ｐゴシック" w:hint="eastAsia"/>
          <w:sz w:val="24"/>
          <w:szCs w:val="24"/>
        </w:rPr>
        <w:t>備考</w:t>
      </w:r>
    </w:p>
    <w:p w:rsidR="009A397A" w:rsidRPr="00700FB8" w:rsidRDefault="009A397A" w:rsidP="00D867DA">
      <w:pPr>
        <w:ind w:left="315" w:hanging="315"/>
        <w:rPr>
          <w:rFonts w:asciiTheme="minorEastAsia" w:eastAsiaTheme="minorEastAsia" w:hAnsiTheme="minorEastAsia" w:cs="ＭＳ Ｐゴシック"/>
          <w:sz w:val="24"/>
          <w:szCs w:val="24"/>
        </w:rPr>
      </w:pPr>
      <w:r w:rsidRPr="00700FB8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</w:t>
      </w:r>
      <w:r w:rsidRPr="00700FB8">
        <w:rPr>
          <w:rFonts w:asciiTheme="minorEastAsia" w:eastAsiaTheme="minorEastAsia" w:hAnsiTheme="minorEastAsia" w:cs="ＭＳ Ｐゴシック"/>
          <w:sz w:val="24"/>
          <w:szCs w:val="24"/>
        </w:rPr>
        <w:t>1</w:t>
      </w:r>
      <w:r w:rsidR="003D1127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収入の市補助金の額と支出の市補助金</w:t>
      </w:r>
      <w:r w:rsidRPr="00700FB8">
        <w:rPr>
          <w:rFonts w:asciiTheme="minorEastAsia" w:eastAsiaTheme="minorEastAsia" w:hAnsiTheme="minorEastAsia" w:cs="ＭＳ Ｐゴシック" w:hint="eastAsia"/>
          <w:sz w:val="24"/>
          <w:szCs w:val="24"/>
        </w:rPr>
        <w:t>対象経費の合計が一致しない場合は、その差額を返納してください。</w:t>
      </w:r>
    </w:p>
    <w:p w:rsidR="000B4F52" w:rsidRPr="00700FB8" w:rsidRDefault="009A397A" w:rsidP="009A397A">
      <w:pPr>
        <w:rPr>
          <w:rFonts w:asciiTheme="minorEastAsia" w:eastAsiaTheme="minorEastAsia" w:hAnsiTheme="minorEastAsia"/>
          <w:sz w:val="24"/>
          <w:szCs w:val="24"/>
        </w:rPr>
      </w:pPr>
      <w:r w:rsidRPr="00700FB8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</w:t>
      </w:r>
      <w:r w:rsidRPr="00700FB8">
        <w:rPr>
          <w:rFonts w:asciiTheme="minorEastAsia" w:eastAsiaTheme="minorEastAsia" w:hAnsiTheme="minorEastAsia" w:cs="ＭＳ Ｐゴシック"/>
          <w:sz w:val="24"/>
          <w:szCs w:val="24"/>
        </w:rPr>
        <w:t>2</w:t>
      </w:r>
      <w:r w:rsidR="003D1127">
        <w:rPr>
          <w:rFonts w:asciiTheme="minorEastAsia" w:eastAsiaTheme="minorEastAsia" w:hAnsiTheme="minorEastAsia" w:cs="ＭＳ Ｐゴシック" w:hint="eastAsia"/>
          <w:sz w:val="24"/>
          <w:szCs w:val="24"/>
        </w:rPr>
        <w:t xml:space="preserve">　市補助金の充当に当たっては、補助金</w:t>
      </w:r>
      <w:r w:rsidRPr="00700FB8">
        <w:rPr>
          <w:rFonts w:asciiTheme="minorEastAsia" w:eastAsiaTheme="minorEastAsia" w:hAnsiTheme="minorEastAsia" w:cs="ＭＳ Ｐゴシック" w:hint="eastAsia"/>
          <w:sz w:val="24"/>
          <w:szCs w:val="24"/>
        </w:rPr>
        <w:t>の交付基準を遵守してください。</w:t>
      </w:r>
    </w:p>
    <w:sectPr w:rsidR="000B4F52" w:rsidRPr="00700FB8" w:rsidSect="008978FE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F25" w:rsidRDefault="00AB3F25" w:rsidP="00617F21">
      <w:r>
        <w:separator/>
      </w:r>
    </w:p>
  </w:endnote>
  <w:endnote w:type="continuationSeparator" w:id="0">
    <w:p w:rsidR="00AB3F25" w:rsidRDefault="00AB3F25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F25" w:rsidRDefault="00AB3F25" w:rsidP="00617F21">
      <w:r>
        <w:separator/>
      </w:r>
    </w:p>
  </w:footnote>
  <w:footnote w:type="continuationSeparator" w:id="0">
    <w:p w:rsidR="00AB3F25" w:rsidRDefault="00AB3F25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AB8"/>
    <w:rsid w:val="00003C97"/>
    <w:rsid w:val="00011119"/>
    <w:rsid w:val="00015A0E"/>
    <w:rsid w:val="00017BF4"/>
    <w:rsid w:val="00021A5E"/>
    <w:rsid w:val="00031730"/>
    <w:rsid w:val="000322DC"/>
    <w:rsid w:val="0003772E"/>
    <w:rsid w:val="0004126C"/>
    <w:rsid w:val="000427F1"/>
    <w:rsid w:val="00044523"/>
    <w:rsid w:val="00046A71"/>
    <w:rsid w:val="00055766"/>
    <w:rsid w:val="00056674"/>
    <w:rsid w:val="00057507"/>
    <w:rsid w:val="00061A9E"/>
    <w:rsid w:val="00062651"/>
    <w:rsid w:val="00062744"/>
    <w:rsid w:val="00064992"/>
    <w:rsid w:val="00064A10"/>
    <w:rsid w:val="000718F1"/>
    <w:rsid w:val="00072527"/>
    <w:rsid w:val="0007690D"/>
    <w:rsid w:val="00076B62"/>
    <w:rsid w:val="0008234A"/>
    <w:rsid w:val="000876DE"/>
    <w:rsid w:val="00090EB0"/>
    <w:rsid w:val="00096F26"/>
    <w:rsid w:val="0009786C"/>
    <w:rsid w:val="000A1FFE"/>
    <w:rsid w:val="000A25EF"/>
    <w:rsid w:val="000A2F3B"/>
    <w:rsid w:val="000B4F52"/>
    <w:rsid w:val="000B7743"/>
    <w:rsid w:val="000C2293"/>
    <w:rsid w:val="000C4E13"/>
    <w:rsid w:val="000C77D7"/>
    <w:rsid w:val="000D0425"/>
    <w:rsid w:val="000D76FE"/>
    <w:rsid w:val="000E4A29"/>
    <w:rsid w:val="000E517E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7D4B"/>
    <w:rsid w:val="00120388"/>
    <w:rsid w:val="00120882"/>
    <w:rsid w:val="00124E04"/>
    <w:rsid w:val="00125877"/>
    <w:rsid w:val="001327A2"/>
    <w:rsid w:val="001328B7"/>
    <w:rsid w:val="001332C1"/>
    <w:rsid w:val="00141FC2"/>
    <w:rsid w:val="00142C4D"/>
    <w:rsid w:val="00151610"/>
    <w:rsid w:val="0015643A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086C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27450"/>
    <w:rsid w:val="002328C3"/>
    <w:rsid w:val="0023402B"/>
    <w:rsid w:val="002411AE"/>
    <w:rsid w:val="00241814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678B8"/>
    <w:rsid w:val="00272AFE"/>
    <w:rsid w:val="002768F5"/>
    <w:rsid w:val="00287267"/>
    <w:rsid w:val="0029085C"/>
    <w:rsid w:val="00293874"/>
    <w:rsid w:val="0029389E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6A27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80BBD"/>
    <w:rsid w:val="00391465"/>
    <w:rsid w:val="00391722"/>
    <w:rsid w:val="00391E53"/>
    <w:rsid w:val="003A1F7D"/>
    <w:rsid w:val="003A2D66"/>
    <w:rsid w:val="003A44B5"/>
    <w:rsid w:val="003A797A"/>
    <w:rsid w:val="003C7BAE"/>
    <w:rsid w:val="003D1127"/>
    <w:rsid w:val="003D6932"/>
    <w:rsid w:val="003D7D29"/>
    <w:rsid w:val="003E1333"/>
    <w:rsid w:val="003E1604"/>
    <w:rsid w:val="003E32A6"/>
    <w:rsid w:val="003E360D"/>
    <w:rsid w:val="003E38BD"/>
    <w:rsid w:val="003E546A"/>
    <w:rsid w:val="003F42B0"/>
    <w:rsid w:val="003F622D"/>
    <w:rsid w:val="003F7104"/>
    <w:rsid w:val="00401820"/>
    <w:rsid w:val="0041756C"/>
    <w:rsid w:val="00417F6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2548"/>
    <w:rsid w:val="004703EA"/>
    <w:rsid w:val="00470483"/>
    <w:rsid w:val="00471387"/>
    <w:rsid w:val="00471E1A"/>
    <w:rsid w:val="00474A1C"/>
    <w:rsid w:val="004928DB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0F04"/>
    <w:rsid w:val="004E3497"/>
    <w:rsid w:val="004F111C"/>
    <w:rsid w:val="004F1D04"/>
    <w:rsid w:val="004F53BD"/>
    <w:rsid w:val="0050150A"/>
    <w:rsid w:val="00501BD7"/>
    <w:rsid w:val="005043A4"/>
    <w:rsid w:val="00505D7C"/>
    <w:rsid w:val="00511264"/>
    <w:rsid w:val="00523DBC"/>
    <w:rsid w:val="00524FE6"/>
    <w:rsid w:val="00532B5E"/>
    <w:rsid w:val="005347A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B75"/>
    <w:rsid w:val="00565CF2"/>
    <w:rsid w:val="0057308D"/>
    <w:rsid w:val="0057317A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2BF5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355"/>
    <w:rsid w:val="00677842"/>
    <w:rsid w:val="006835CA"/>
    <w:rsid w:val="0068410C"/>
    <w:rsid w:val="0068592C"/>
    <w:rsid w:val="0068608A"/>
    <w:rsid w:val="00686BEC"/>
    <w:rsid w:val="00690A28"/>
    <w:rsid w:val="006A3844"/>
    <w:rsid w:val="006A5738"/>
    <w:rsid w:val="006A74F3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D6FD6"/>
    <w:rsid w:val="006E19F8"/>
    <w:rsid w:val="006E2F3F"/>
    <w:rsid w:val="006E674D"/>
    <w:rsid w:val="006F0C2A"/>
    <w:rsid w:val="006F37F7"/>
    <w:rsid w:val="00700FB8"/>
    <w:rsid w:val="00701E61"/>
    <w:rsid w:val="00703EF8"/>
    <w:rsid w:val="00704880"/>
    <w:rsid w:val="0070556A"/>
    <w:rsid w:val="0070617F"/>
    <w:rsid w:val="0071194A"/>
    <w:rsid w:val="00713C99"/>
    <w:rsid w:val="007142C7"/>
    <w:rsid w:val="00720660"/>
    <w:rsid w:val="00725DEA"/>
    <w:rsid w:val="0073021A"/>
    <w:rsid w:val="007364EB"/>
    <w:rsid w:val="00737172"/>
    <w:rsid w:val="00737471"/>
    <w:rsid w:val="0074020F"/>
    <w:rsid w:val="00740967"/>
    <w:rsid w:val="00740D98"/>
    <w:rsid w:val="00740F4B"/>
    <w:rsid w:val="00741715"/>
    <w:rsid w:val="00744929"/>
    <w:rsid w:val="0074504E"/>
    <w:rsid w:val="007508D1"/>
    <w:rsid w:val="0075152F"/>
    <w:rsid w:val="0075394F"/>
    <w:rsid w:val="00757D7E"/>
    <w:rsid w:val="00762296"/>
    <w:rsid w:val="00782A07"/>
    <w:rsid w:val="007952FE"/>
    <w:rsid w:val="007A04A6"/>
    <w:rsid w:val="007A1875"/>
    <w:rsid w:val="007A24FF"/>
    <w:rsid w:val="007A4407"/>
    <w:rsid w:val="007A5FD2"/>
    <w:rsid w:val="007B4A7C"/>
    <w:rsid w:val="007B5632"/>
    <w:rsid w:val="007B7922"/>
    <w:rsid w:val="007C3406"/>
    <w:rsid w:val="007C60EF"/>
    <w:rsid w:val="007D7485"/>
    <w:rsid w:val="007D7C41"/>
    <w:rsid w:val="007E46DD"/>
    <w:rsid w:val="007E6CED"/>
    <w:rsid w:val="007F153B"/>
    <w:rsid w:val="007F365C"/>
    <w:rsid w:val="007F4986"/>
    <w:rsid w:val="008046D7"/>
    <w:rsid w:val="00810181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471D"/>
    <w:rsid w:val="00865A72"/>
    <w:rsid w:val="00865EE4"/>
    <w:rsid w:val="008662CC"/>
    <w:rsid w:val="00870559"/>
    <w:rsid w:val="008764BF"/>
    <w:rsid w:val="008978FE"/>
    <w:rsid w:val="008A425F"/>
    <w:rsid w:val="008A458B"/>
    <w:rsid w:val="008B13CB"/>
    <w:rsid w:val="008B21AA"/>
    <w:rsid w:val="008B2672"/>
    <w:rsid w:val="008B6373"/>
    <w:rsid w:val="008B6D74"/>
    <w:rsid w:val="008C5D52"/>
    <w:rsid w:val="008D010E"/>
    <w:rsid w:val="008D10AB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5F25"/>
    <w:rsid w:val="00946EC0"/>
    <w:rsid w:val="0094757A"/>
    <w:rsid w:val="00950698"/>
    <w:rsid w:val="00953E67"/>
    <w:rsid w:val="00972291"/>
    <w:rsid w:val="0097547D"/>
    <w:rsid w:val="009839C3"/>
    <w:rsid w:val="00985D29"/>
    <w:rsid w:val="009902CD"/>
    <w:rsid w:val="0099286D"/>
    <w:rsid w:val="00995BEF"/>
    <w:rsid w:val="00997146"/>
    <w:rsid w:val="0099748F"/>
    <w:rsid w:val="009A07F7"/>
    <w:rsid w:val="009A397A"/>
    <w:rsid w:val="009A6513"/>
    <w:rsid w:val="009B0685"/>
    <w:rsid w:val="009B3E87"/>
    <w:rsid w:val="009C1EE6"/>
    <w:rsid w:val="009C5730"/>
    <w:rsid w:val="009C5DFB"/>
    <w:rsid w:val="009E0E42"/>
    <w:rsid w:val="009E3F09"/>
    <w:rsid w:val="009E41C2"/>
    <w:rsid w:val="009E6E97"/>
    <w:rsid w:val="009F4C6A"/>
    <w:rsid w:val="009F6EE0"/>
    <w:rsid w:val="00A00932"/>
    <w:rsid w:val="00A02824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6AC1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1970"/>
    <w:rsid w:val="00A62164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B3F25"/>
    <w:rsid w:val="00AC01D2"/>
    <w:rsid w:val="00AD10A5"/>
    <w:rsid w:val="00AD4A44"/>
    <w:rsid w:val="00AD6047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566"/>
    <w:rsid w:val="00B00BE0"/>
    <w:rsid w:val="00B00E13"/>
    <w:rsid w:val="00B01AD5"/>
    <w:rsid w:val="00B063E3"/>
    <w:rsid w:val="00B07F96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12EE"/>
    <w:rsid w:val="00B764E3"/>
    <w:rsid w:val="00B82EBE"/>
    <w:rsid w:val="00B87A38"/>
    <w:rsid w:val="00B97961"/>
    <w:rsid w:val="00BA046E"/>
    <w:rsid w:val="00BA07D3"/>
    <w:rsid w:val="00BB108D"/>
    <w:rsid w:val="00BB4430"/>
    <w:rsid w:val="00BB4A29"/>
    <w:rsid w:val="00BC00B7"/>
    <w:rsid w:val="00BC2114"/>
    <w:rsid w:val="00BC3083"/>
    <w:rsid w:val="00BC6AB8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5FBE"/>
    <w:rsid w:val="00C324F5"/>
    <w:rsid w:val="00C3366C"/>
    <w:rsid w:val="00C36FCE"/>
    <w:rsid w:val="00C43CB5"/>
    <w:rsid w:val="00C524BB"/>
    <w:rsid w:val="00C57679"/>
    <w:rsid w:val="00C646F8"/>
    <w:rsid w:val="00C66EBD"/>
    <w:rsid w:val="00C67244"/>
    <w:rsid w:val="00C706CD"/>
    <w:rsid w:val="00C71191"/>
    <w:rsid w:val="00C71516"/>
    <w:rsid w:val="00C71D6F"/>
    <w:rsid w:val="00C80C34"/>
    <w:rsid w:val="00C84127"/>
    <w:rsid w:val="00C84EFC"/>
    <w:rsid w:val="00C920AA"/>
    <w:rsid w:val="00C949E1"/>
    <w:rsid w:val="00CA53CE"/>
    <w:rsid w:val="00CA555D"/>
    <w:rsid w:val="00CB3B44"/>
    <w:rsid w:val="00CB5009"/>
    <w:rsid w:val="00CB63E4"/>
    <w:rsid w:val="00CB7046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8AC"/>
    <w:rsid w:val="00D044E3"/>
    <w:rsid w:val="00D075CB"/>
    <w:rsid w:val="00D20613"/>
    <w:rsid w:val="00D33027"/>
    <w:rsid w:val="00D33D2B"/>
    <w:rsid w:val="00D36FA4"/>
    <w:rsid w:val="00D501C1"/>
    <w:rsid w:val="00D52028"/>
    <w:rsid w:val="00D520FD"/>
    <w:rsid w:val="00D60917"/>
    <w:rsid w:val="00D64C9E"/>
    <w:rsid w:val="00D65F1F"/>
    <w:rsid w:val="00D67F93"/>
    <w:rsid w:val="00D76368"/>
    <w:rsid w:val="00D83EDB"/>
    <w:rsid w:val="00D867DA"/>
    <w:rsid w:val="00D92295"/>
    <w:rsid w:val="00D939FF"/>
    <w:rsid w:val="00D955D2"/>
    <w:rsid w:val="00DA51D4"/>
    <w:rsid w:val="00DA5210"/>
    <w:rsid w:val="00DB15CF"/>
    <w:rsid w:val="00DB2A20"/>
    <w:rsid w:val="00DB536A"/>
    <w:rsid w:val="00DB7354"/>
    <w:rsid w:val="00DC0F5C"/>
    <w:rsid w:val="00DC5CB4"/>
    <w:rsid w:val="00DC69CF"/>
    <w:rsid w:val="00DE13BF"/>
    <w:rsid w:val="00DE13EC"/>
    <w:rsid w:val="00DE3885"/>
    <w:rsid w:val="00DE7B23"/>
    <w:rsid w:val="00E03779"/>
    <w:rsid w:val="00E109B8"/>
    <w:rsid w:val="00E11554"/>
    <w:rsid w:val="00E16C0C"/>
    <w:rsid w:val="00E16F35"/>
    <w:rsid w:val="00E20E74"/>
    <w:rsid w:val="00E22750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2099"/>
    <w:rsid w:val="00E63B83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EF7916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06B3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5BBFACA-BA84-4D56-89C5-BB35CC63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6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1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1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8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3CB52-780E-474B-8CE2-DF0DACA6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高瀬剛志</dc:creator>
  <cp:keywords/>
  <dc:description/>
  <cp:lastModifiedBy>田口貴啓</cp:lastModifiedBy>
  <cp:revision>3</cp:revision>
  <cp:lastPrinted>2020-02-06T11:56:00Z</cp:lastPrinted>
  <dcterms:created xsi:type="dcterms:W3CDTF">2020-02-17T02:20:00Z</dcterms:created>
  <dcterms:modified xsi:type="dcterms:W3CDTF">2020-03-23T07:28:00Z</dcterms:modified>
</cp:coreProperties>
</file>